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5221"/>
      </w:tblGrid>
      <w:tr w:rsidR="00000000">
        <w:trPr>
          <w:trHeight w:val="5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sz w:val="14"/>
              </w:rPr>
            </w:pPr>
            <w:bookmarkStart w:id="0" w:name="OLE_LINK3"/>
            <w:bookmarkStart w:id="1" w:name="_GoBack"/>
            <w:bookmarkEnd w:id="0"/>
            <w:bookmarkEnd w:id="1"/>
            <w:proofErr w:type="spellStart"/>
            <w:r>
              <w:rPr>
                <w:rFonts w:ascii="Helvetica" w:hAnsi="Helvetica"/>
                <w:sz w:val="14"/>
              </w:rPr>
              <w:t>Handläggare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inköp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Datum: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Handläggare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teknik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Leverantör</w:t>
            </w:r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</w:rPr>
            </w:pPr>
          </w:p>
        </w:tc>
      </w:tr>
      <w:tr w:rsidR="00000000">
        <w:trPr>
          <w:cantSplit/>
          <w:trHeight w:val="84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A00911">
            <w:pPr>
              <w:pStyle w:val="Heading1"/>
              <w:widowControl/>
              <w:snapToGrid w:val="0"/>
              <w:spacing w:before="200"/>
              <w:rPr>
                <w:color w:val="0000FF"/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Beställningsnummer</w:t>
            </w:r>
            <w:proofErr w:type="spellEnd"/>
          </w:p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sz w:val="12"/>
              </w:rPr>
            </w:pPr>
          </w:p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Beställare</w:t>
            </w:r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</w:tc>
      </w:tr>
      <w:tr w:rsidR="00000000">
        <w:trPr>
          <w:cantSplit/>
          <w:trHeight w:val="56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Leveransvillkor (INCOTERMS 2000):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A00911">
            <w:pPr>
              <w:widowControl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Leveranstidpunkt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</w:tr>
      <w:tr w:rsidR="00000000">
        <w:trPr>
          <w:cantSplit/>
          <w:trHeight w:val="140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Leveransadress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proofErr w:type="spellStart"/>
            <w:r>
              <w:rPr>
                <w:rFonts w:ascii="Helvetica" w:hAnsi="Helvetica"/>
                <w:sz w:val="14"/>
                <w:lang w:val="sv-SE"/>
              </w:rPr>
              <w:t>Betallningsvillkor</w:t>
            </w:r>
            <w:proofErr w:type="spellEnd"/>
            <w:r>
              <w:rPr>
                <w:rFonts w:ascii="Helvetica" w:hAnsi="Helvetica"/>
                <w:sz w:val="14"/>
                <w:lang w:val="sv-SE"/>
              </w:rPr>
              <w:t>:</w:t>
            </w:r>
          </w:p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color w:val="0000FF"/>
                <w:lang w:val="sv-SE"/>
              </w:rPr>
            </w:pPr>
            <w:r>
              <w:rPr>
                <w:rFonts w:ascii="Helvetica" w:hAnsi="Helvetica"/>
                <w:color w:val="0000FF"/>
                <w:lang w:val="sv-SE"/>
              </w:rPr>
              <w:t>Faktura med förfallotid 30 dagar från leverans. Villkor</w:t>
            </w:r>
            <w:r>
              <w:rPr>
                <w:rFonts w:ascii="Helvetica" w:hAnsi="Helvetica"/>
                <w:color w:val="0000FF"/>
                <w:lang w:val="sv-SE"/>
              </w:rPr>
              <w:t xml:space="preserve"> för betalning är att leverantören </w:t>
            </w:r>
            <w:proofErr w:type="gramStart"/>
            <w:r>
              <w:rPr>
                <w:rFonts w:ascii="Helvetica" w:hAnsi="Helvetica"/>
                <w:color w:val="0000FF"/>
                <w:lang w:val="sv-SE"/>
              </w:rPr>
              <w:t>ej</w:t>
            </w:r>
            <w:proofErr w:type="gramEnd"/>
            <w:r>
              <w:rPr>
                <w:rFonts w:ascii="Helvetica" w:hAnsi="Helvetica"/>
                <w:color w:val="0000FF"/>
                <w:lang w:val="sv-SE"/>
              </w:rPr>
              <w:t xml:space="preserve"> erhållit felaktigt gods i retur.</w:t>
            </w:r>
          </w:p>
        </w:tc>
      </w:tr>
      <w:tr w:rsidR="00000000">
        <w:trPr>
          <w:cantSplit/>
          <w:trHeight w:val="56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Transportsätt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Packningssätt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</w:tr>
      <w:tr w:rsidR="00000000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Beställarens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interna</w:t>
            </w:r>
            <w:proofErr w:type="spellEnd"/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z w:val="14"/>
              </w:rPr>
              <w:t>referensnummer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00911">
            <w:pPr>
              <w:widowControl/>
              <w:snapToGrid w:val="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Track and trace </w:t>
            </w:r>
            <w:proofErr w:type="spellStart"/>
            <w:r>
              <w:rPr>
                <w:rFonts w:ascii="Helvetica" w:hAnsi="Helvetica"/>
                <w:sz w:val="14"/>
              </w:rPr>
              <w:t>nummer</w:t>
            </w:r>
            <w:proofErr w:type="spellEnd"/>
            <w:r>
              <w:rPr>
                <w:rFonts w:ascii="Helvetica" w:hAnsi="Helvetica"/>
                <w:sz w:val="14"/>
              </w:rPr>
              <w:t>:</w:t>
            </w:r>
          </w:p>
          <w:p w:rsidR="00000000" w:rsidRDefault="00A00911">
            <w:pPr>
              <w:widowControl/>
              <w:rPr>
                <w:rFonts w:ascii="Helvetica" w:hAnsi="Helvetica"/>
                <w:color w:val="0000FF"/>
              </w:rPr>
            </w:pPr>
          </w:p>
        </w:tc>
      </w:tr>
    </w:tbl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vanish/>
          <w:color w:val="0000FF"/>
        </w:rPr>
      </w:pPr>
      <w:r>
        <w:rPr>
          <w:rFonts w:ascii="Helvetica" w:hAnsi="Helvetica"/>
          <w:vanish/>
          <w:color w:val="0000FF"/>
        </w:rPr>
        <w:t>Do not make any changes in the acknowledgement page, it contains links only</w:t>
      </w: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vanish/>
          <w:color w:val="0000FF"/>
        </w:rPr>
      </w:pPr>
      <w:r>
        <w:rPr>
          <w:rFonts w:ascii="Helvetica" w:hAnsi="Helvetica"/>
          <w:vanish/>
          <w:color w:val="0000FF"/>
        </w:rPr>
        <w:t>Save the do</w:t>
      </w:r>
      <w:r>
        <w:rPr>
          <w:rFonts w:ascii="Helvetica" w:hAnsi="Helvetica"/>
          <w:vanish/>
          <w:color w:val="0000FF"/>
        </w:rPr>
        <w:t>cument before the editing so that all links work correctly</w:t>
      </w: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vanish/>
          <w:color w:val="0000FF"/>
        </w:rPr>
      </w:pPr>
      <w:r>
        <w:rPr>
          <w:rFonts w:ascii="Helvetica" w:hAnsi="Helvetica"/>
          <w:vanish/>
          <w:color w:val="0000FF"/>
        </w:rPr>
        <w:t>Blue text to be changed for each Purchase Order</w:t>
      </w: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vanish/>
          <w:color w:val="0000FF"/>
        </w:rPr>
      </w:pPr>
      <w:r>
        <w:rPr>
          <w:rFonts w:ascii="Helvetica" w:hAnsi="Helvetica"/>
          <w:vanish/>
          <w:color w:val="0000FF"/>
        </w:rPr>
        <w:t xml:space="preserve">To obtain more rows: Put the cursor at the last utilized row and pick ”Table -&gt; Insert Rows”. </w:t>
      </w: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color w:val="0000FF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color w:val="0000FF"/>
        </w:rPr>
      </w:pPr>
      <w:bookmarkStart w:id="2" w:name="OLE_LINK5"/>
      <w:bookmarkEnd w:id="2"/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992"/>
        <w:gridCol w:w="4642"/>
        <w:gridCol w:w="1366"/>
        <w:gridCol w:w="1433"/>
      </w:tblGrid>
      <w:tr w:rsidR="0000000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</w:rPr>
            </w:pPr>
            <w:bookmarkStart w:id="3" w:name="OLE_LINK4"/>
            <w:bookmarkEnd w:id="3"/>
            <w:proofErr w:type="spellStart"/>
            <w:r>
              <w:rPr>
                <w:rFonts w:ascii="Helvetica" w:hAnsi="Helvetica"/>
                <w:color w:val="000000"/>
              </w:rPr>
              <w:t>Pos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Artikelnr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Mängd</w:t>
            </w:r>
            <w:proofErr w:type="spellEnd"/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Beskrivning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Pris</w:t>
            </w:r>
            <w:proofErr w:type="spellEnd"/>
            <w:r>
              <w:rPr>
                <w:rFonts w:ascii="Helvetica" w:hAnsi="Helvetica"/>
                <w:color w:val="000000"/>
              </w:rPr>
              <w:t>/</w:t>
            </w:r>
            <w:proofErr w:type="spellStart"/>
            <w:r>
              <w:rPr>
                <w:rFonts w:ascii="Helvetica" w:hAnsi="Helvetica"/>
                <w:color w:val="000000"/>
              </w:rPr>
              <w:t>enhet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Netto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</w:rPr>
              <w:t>pri</w:t>
            </w:r>
            <w:r>
              <w:rPr>
                <w:rFonts w:ascii="Helvetica" w:hAnsi="Helvetica"/>
                <w:color w:val="000000"/>
              </w:rPr>
              <w:t>s</w:t>
            </w:r>
            <w:proofErr w:type="spellEnd"/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Totalt netto pris (exk</w:t>
            </w:r>
            <w:r>
              <w:rPr>
                <w:rFonts w:ascii="Helvetica" w:hAnsi="Helvetica"/>
                <w:color w:val="000000"/>
                <w:lang w:val="sv-SE"/>
              </w:rPr>
              <w:t>lusive mervärdesskatt):</w:t>
            </w: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Dag som ovan,</w:t>
            </w: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263"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  <w:tcBorders>
              <w:top w:val="single" w:sz="4" w:space="0" w:color="000000"/>
            </w:tcBorders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sz w:val="16"/>
                <w:lang w:val="sv-SE"/>
              </w:rPr>
            </w:pPr>
            <w:r>
              <w:rPr>
                <w:rFonts w:ascii="Helvetica" w:hAnsi="Helvetica"/>
                <w:color w:val="000000"/>
                <w:sz w:val="16"/>
                <w:lang w:val="sv-SE"/>
              </w:rPr>
              <w:t>Kalle Köpare, Inköpare, Firmanamn AB</w:t>
            </w:r>
          </w:p>
        </w:tc>
        <w:tc>
          <w:tcPr>
            <w:tcW w:w="1366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A00911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</w:tbl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color w:val="0000FF"/>
          <w:lang w:val="sv-SE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Garantiförfarande</w:t>
      </w: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 xml:space="preserve">Beställaren beställer härmed en ny produkt som ersättning </w:t>
      </w:r>
      <w:r>
        <w:rPr>
          <w:rFonts w:ascii="Helvetica" w:hAnsi="Helvetica"/>
          <w:color w:val="000000"/>
          <w:sz w:val="16"/>
          <w:szCs w:val="16"/>
          <w:lang w:val="sv-SE"/>
        </w:rPr>
        <w:t>för den produkt som</w:t>
      </w:r>
      <w:r>
        <w:rPr>
          <w:rFonts w:ascii="Helvetica" w:hAnsi="Helvetica"/>
          <w:color w:val="000000"/>
          <w:sz w:val="16"/>
          <w:szCs w:val="16"/>
          <w:lang w:val="sv-SE"/>
        </w:rPr>
        <w:t xml:space="preserve"> visat sig felaktig. Den felaktiga produkten kommer att returneras till leverantören för undersökning, senast två arbetsveckor från och med beställarens emottagande av ersättningsprodukten. Beställaren kommer i samband med returen att lämna en reklamation </w:t>
      </w:r>
      <w:r>
        <w:rPr>
          <w:rFonts w:ascii="Helvetica" w:hAnsi="Helvetica"/>
          <w:color w:val="000000"/>
          <w:sz w:val="16"/>
          <w:szCs w:val="16"/>
          <w:lang w:val="sv-SE"/>
        </w:rPr>
        <w:t>som beskriver produktens fel och/eller avvikelse från ursprungsavtalet. Leverantören har rätt att vid leverans av ersättningsprodukten utfärda en faktura för denna. I det fall leverantören inte erhåller den felaktiga produkten i retur skall beställaren bet</w:t>
      </w:r>
      <w:r>
        <w:rPr>
          <w:rFonts w:ascii="Helvetica" w:hAnsi="Helvetica"/>
          <w:color w:val="000000"/>
          <w:sz w:val="16"/>
          <w:szCs w:val="16"/>
          <w:lang w:val="sv-SE"/>
        </w:rPr>
        <w:t>ala faktura, vidare skall denna garantiorder betraktas som ett nytt avtal med förnyad garantitid och reklamationsfrist samt övriga bestämmelser enligt ursprungsavtalet. Returnerad produkt skall undersökas av leverantören. I det fall leverantören finner pro</w:t>
      </w:r>
      <w:r>
        <w:rPr>
          <w:rFonts w:ascii="Helvetica" w:hAnsi="Helvetica"/>
          <w:color w:val="000000"/>
          <w:sz w:val="16"/>
          <w:szCs w:val="16"/>
          <w:lang w:val="sv-SE"/>
        </w:rPr>
        <w:t>dukten felaktig skall utfärdad faktura omedelbart krediteras. I det fall leverantören inte finner produkten felaktig skall tvisten angående reklamationen lösas mellan parterna enligt bestämmelserna i ursprungsavtalet. Betalningen av fakturan för den nya pr</w:t>
      </w:r>
      <w:r>
        <w:rPr>
          <w:rFonts w:ascii="Helvetica" w:hAnsi="Helvetica"/>
          <w:color w:val="000000"/>
          <w:sz w:val="16"/>
          <w:szCs w:val="16"/>
          <w:lang w:val="sv-SE"/>
        </w:rPr>
        <w:t>odukten skall inte förfalla till betalning förrän parternas tvist är löst.</w:t>
      </w:r>
    </w:p>
    <w:p w:rsidR="00000000" w:rsidRDefault="00A00911">
      <w:pPr>
        <w:pStyle w:val="Header"/>
        <w:widowControl/>
        <w:tabs>
          <w:tab w:val="clear" w:pos="4153"/>
          <w:tab w:val="clear" w:pos="8306"/>
        </w:tabs>
        <w:rPr>
          <w:rFonts w:ascii="Helvetica" w:hAnsi="Helvetica"/>
          <w:color w:val="0000FF"/>
          <w:lang w:val="sv-SE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Do</w:t>
      </w:r>
      <w:r>
        <w:rPr>
          <w:rFonts w:ascii="Helvetica" w:hAnsi="Helvetica"/>
          <w:color w:val="000000"/>
          <w:sz w:val="16"/>
          <w:lang w:val="sv-SE"/>
        </w:rPr>
        <w:t>kument</w:t>
      </w: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I beställning som omfattar kvalitets- och kontrollint</w:t>
      </w:r>
      <w:r>
        <w:rPr>
          <w:rFonts w:ascii="Helvetica" w:hAnsi="Helvetica"/>
          <w:color w:val="000000"/>
          <w:sz w:val="16"/>
          <w:lang w:val="sv-SE"/>
        </w:rPr>
        <w:t>yg, tekniska beskrivningar, manualer eller andra dokument så skall dessa anses som en del av leveransen. Beställaren h</w:t>
      </w:r>
      <w:r>
        <w:rPr>
          <w:rFonts w:ascii="Helvetica" w:hAnsi="Helvetica"/>
          <w:color w:val="000000"/>
          <w:sz w:val="16"/>
          <w:lang w:val="sv-SE"/>
        </w:rPr>
        <w:t>ar rätt att innehålla betalning tills leveransen är fullbordad.</w:t>
      </w: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6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6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Faktura</w:t>
      </w:r>
      <w:r>
        <w:rPr>
          <w:rFonts w:ascii="Helvetica" w:hAnsi="Helvetica"/>
          <w:color w:val="000000"/>
          <w:sz w:val="16"/>
          <w:lang w:val="sv-SE"/>
        </w:rPr>
        <w:tab/>
      </w:r>
      <w:r>
        <w:rPr>
          <w:rFonts w:ascii="Helvetica" w:hAnsi="Helvetica"/>
          <w:color w:val="000000"/>
          <w:sz w:val="16"/>
          <w:lang w:val="sv-SE"/>
        </w:rPr>
        <w:tab/>
      </w:r>
      <w:r>
        <w:rPr>
          <w:rFonts w:ascii="Helvetica" w:hAnsi="Helvetica"/>
          <w:color w:val="000000"/>
          <w:sz w:val="16"/>
          <w:lang w:val="sv-SE"/>
        </w:rPr>
        <w:tab/>
      </w: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 xml:space="preserve">Beställarens beställningsnummer och positionsnummer skall framgå tydligt. </w:t>
      </w:r>
      <w:r>
        <w:rPr>
          <w:rFonts w:ascii="Helvetica" w:hAnsi="Helvetica"/>
          <w:color w:val="000000"/>
          <w:sz w:val="16"/>
          <w:lang w:val="sv-SE"/>
        </w:rPr>
        <w:t>Moms skall anges separat. Leverantörens momsregistreringsnummer skall framgå. Fakturor som inte uppfyller</w:t>
      </w:r>
      <w:r>
        <w:rPr>
          <w:rFonts w:ascii="Helvetica" w:hAnsi="Helvetica"/>
          <w:color w:val="000000"/>
          <w:sz w:val="16"/>
          <w:lang w:val="sv-SE"/>
        </w:rPr>
        <w:t xml:space="preserve"> krav stipulerade i köpordern kommer att avvisas och betalningen skjuts med den försening som korresponderar till förseningen av den korrekta fakturan. Fakturaadressen framgår i sidfoten av köpordern.</w:t>
      </w: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Skeppningsdokument</w:t>
      </w: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Skeppningsdokumenten skall innehåll</w:t>
      </w:r>
      <w:r>
        <w:rPr>
          <w:rFonts w:ascii="Helvetica" w:hAnsi="Helvetica"/>
          <w:color w:val="000000"/>
          <w:sz w:val="16"/>
          <w:lang w:val="sv-SE"/>
        </w:rPr>
        <w:t xml:space="preserve">a information om köparens beställningsnummer, antal kollin, typ av gods, vikt och volym och </w:t>
      </w:r>
      <w:proofErr w:type="spellStart"/>
      <w:r>
        <w:rPr>
          <w:rFonts w:ascii="Helvetica" w:hAnsi="Helvetica"/>
          <w:color w:val="000000"/>
          <w:sz w:val="16"/>
          <w:lang w:val="sv-SE"/>
        </w:rPr>
        <w:t>flakyta</w:t>
      </w:r>
      <w:proofErr w:type="spellEnd"/>
      <w:r>
        <w:rPr>
          <w:rFonts w:ascii="Helvetica" w:hAnsi="Helvetica"/>
          <w:color w:val="000000"/>
          <w:sz w:val="16"/>
          <w:lang w:val="sv-SE"/>
        </w:rPr>
        <w:t>. I det fall leveransen omfattar flera köporder skall varje kolli märkas med de beställningsnummer som återfinns i kollit. Säljaren skall, i det fall leveran</w:t>
      </w:r>
      <w:r>
        <w:rPr>
          <w:rFonts w:ascii="Helvetica" w:hAnsi="Helvetica"/>
          <w:color w:val="000000"/>
          <w:sz w:val="16"/>
          <w:lang w:val="sv-SE"/>
        </w:rPr>
        <w:t>svillkoret innebär att köparen förtullar godset, leverera samtliga dokument som är nödvändiga för införtullning av importerat gods.</w:t>
      </w: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6"/>
          <w:lang w:val="sv-SE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6"/>
          <w:lang w:val="sv-SE"/>
        </w:rPr>
      </w:pPr>
    </w:p>
    <w:p w:rsidR="00000000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Språk</w:t>
      </w:r>
    </w:p>
    <w:p w:rsidR="006F3DD5" w:rsidRDefault="00A00911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</w:pPr>
      <w:r>
        <w:rPr>
          <w:rFonts w:ascii="Helvetica" w:hAnsi="Helvetica"/>
          <w:color w:val="000000"/>
          <w:sz w:val="16"/>
          <w:lang w:val="sv-SE"/>
        </w:rPr>
        <w:t>Intyg, c</w:t>
      </w:r>
      <w:r>
        <w:rPr>
          <w:rFonts w:ascii="Helvetica" w:hAnsi="Helvetica"/>
          <w:color w:val="000000"/>
          <w:sz w:val="16"/>
          <w:lang w:val="sv-SE"/>
        </w:rPr>
        <w:t>ertifikat, teknisk och annan dokumentation skall vara författade på det svenska språket.</w:t>
      </w:r>
      <w:bookmarkStart w:id="4" w:name="_1067675097"/>
      <w:bookmarkEnd w:id="4"/>
    </w:p>
    <w:sectPr w:rsidR="006F3DD5">
      <w:headerReference w:type="default" r:id="rId6"/>
      <w:headerReference w:type="first" r:id="rId7"/>
      <w:footnotePr>
        <w:pos w:val="beneathText"/>
      </w:footnotePr>
      <w:pgSz w:w="11905" w:h="16837"/>
      <w:pgMar w:top="1440" w:right="566" w:bottom="144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11" w:rsidRDefault="00A00911">
      <w:r>
        <w:separator/>
      </w:r>
    </w:p>
  </w:endnote>
  <w:endnote w:type="continuationSeparator" w:id="0">
    <w:p w:rsidR="00A00911" w:rsidRDefault="00A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11" w:rsidRDefault="00A00911">
      <w:r>
        <w:separator/>
      </w:r>
    </w:p>
  </w:footnote>
  <w:footnote w:type="continuationSeparator" w:id="0">
    <w:p w:rsidR="00A00911" w:rsidRDefault="00A0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0911">
    <w:pPr>
      <w:pStyle w:val="Header"/>
      <w:widowControl/>
      <w:tabs>
        <w:tab w:val="clear" w:pos="4153"/>
        <w:tab w:val="clear" w:pos="8306"/>
        <w:tab w:val="left" w:pos="5103"/>
        <w:tab w:val="right" w:pos="10065"/>
      </w:tabs>
      <w:rPr>
        <w:rFonts w:ascii="Helvetica" w:hAnsi="Helvetica"/>
        <w:b/>
        <w:sz w:val="24"/>
      </w:rPr>
    </w:pPr>
    <w:proofErr w:type="spellStart"/>
    <w:r>
      <w:rPr>
        <w:rFonts w:ascii="Helvetica" w:hAnsi="Helvetica"/>
        <w:b/>
        <w:sz w:val="28"/>
      </w:rPr>
      <w:t>Firmanamn</w:t>
    </w:r>
    <w:proofErr w:type="spellEnd"/>
    <w:r>
      <w:rPr>
        <w:rFonts w:ascii="Helvetica" w:hAnsi="Helvetica"/>
        <w:sz w:val="24"/>
      </w:rPr>
      <w:t xml:space="preserve"> </w:t>
    </w:r>
    <w:r>
      <w:rPr>
        <w:rFonts w:ascii="Helvetica" w:hAnsi="Helvetica"/>
        <w:sz w:val="24"/>
      </w:rPr>
      <w:tab/>
    </w:r>
    <w:r>
      <w:rPr>
        <w:rFonts w:ascii="Helvetica" w:hAnsi="Helvetica"/>
        <w:b/>
        <w:sz w:val="24"/>
      </w:rPr>
      <w:t>GARANTIO</w:t>
    </w:r>
    <w:r>
      <w:rPr>
        <w:rFonts w:ascii="Helvetica" w:hAnsi="Helvetica"/>
        <w:b/>
        <w:sz w:val="24"/>
      </w:rPr>
      <w:t>RDER</w:t>
    </w:r>
    <w:r>
      <w:rPr>
        <w:rFonts w:ascii="Helvetica" w:hAnsi="Helvetica"/>
        <w:b/>
        <w:sz w:val="24"/>
      </w:rPr>
      <w:tab/>
    </w:r>
    <w:r>
      <w:rPr>
        <w:rFonts w:ascii="Helvetica" w:hAnsi="Helvetica"/>
        <w:b/>
        <w:sz w:val="24"/>
      </w:rPr>
      <w:tab/>
    </w:r>
    <w:r>
      <w:rPr>
        <w:rFonts w:ascii="Helvetica" w:hAnsi="Helvetica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09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D5"/>
    <w:rsid w:val="006F3DD5"/>
    <w:rsid w:val="00A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038D-DA5B-40F2-8DC2-98AB195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PageNumber">
    <w:name w:val="Page Number"/>
    <w:basedOn w:val="Standardstycketeckensnitt1"/>
    <w:rPr>
      <w:sz w:val="20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eading1">
    <w:name w:val="Heading 1"/>
    <w:basedOn w:val="Normal"/>
    <w:next w:val="Normal"/>
    <w:pPr>
      <w:keepNext/>
    </w:pPr>
    <w:rPr>
      <w:rFonts w:ascii="Helvetica" w:hAnsi="Helvetica"/>
      <w:b/>
      <w:i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Normal"/>
    <w:semiHidden/>
    <w:pPr>
      <w:ind w:left="709" w:hanging="709"/>
    </w:pPr>
    <w:rPr>
      <w:sz w:val="24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Garantiorder för beordering av reservdelar i samband med reklamation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Garantiorder för beordering av reservdelar i samband med reklamation</dc:title>
  <dc:subject/>
  <dc:creator>Michèle Sandstedt</dc:creator>
  <cp:keywords/>
  <cp:lastModifiedBy>Michèle Sandstedt</cp:lastModifiedBy>
  <cp:revision>2</cp:revision>
  <cp:lastPrinted>2004-10-27T07:29:00Z</cp:lastPrinted>
  <dcterms:created xsi:type="dcterms:W3CDTF">2021-06-08T17:03:00Z</dcterms:created>
  <dcterms:modified xsi:type="dcterms:W3CDTF">2021-06-08T17:03:00Z</dcterms:modified>
</cp:coreProperties>
</file>