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6B27">
      <w:pPr>
        <w:jc w:val="center"/>
        <w:rPr>
          <w:b/>
          <w:sz w:val="48"/>
        </w:rPr>
      </w:pPr>
      <w:bookmarkStart w:id="0" w:name="_GoBack"/>
      <w:bookmarkEnd w:id="0"/>
    </w:p>
    <w:p w:rsidR="00000000" w:rsidRDefault="00F86B27">
      <w:pPr>
        <w:jc w:val="center"/>
        <w:rPr>
          <w:b/>
          <w:sz w:val="36"/>
        </w:rPr>
      </w:pPr>
    </w:p>
    <w:p w:rsidR="00000000" w:rsidRDefault="00F86B27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41"/>
      </w:tblGrid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pStyle w:val="Rubrik2"/>
              <w:tabs>
                <w:tab w:val="left" w:pos="142"/>
              </w:tabs>
              <w:snapToGrid w:val="0"/>
              <w:spacing w:before="0"/>
              <w:ind w:left="142"/>
              <w:rPr>
                <w:rFonts w:ascii="Times New Roman" w:hAnsi="Times New Roman"/>
                <w:lang w:val="sv-SE"/>
              </w:rPr>
            </w:pPr>
          </w:p>
          <w:p w:rsidR="00000000" w:rsidRDefault="00F86B27"/>
          <w:p w:rsidR="00000000" w:rsidRDefault="00F86B2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KONTRAKT</w:t>
            </w:r>
          </w:p>
          <w:p w:rsidR="00000000" w:rsidRDefault="00F86B27">
            <w:pPr>
              <w:jc w:val="center"/>
            </w:pPr>
          </w:p>
          <w:p w:rsidR="00000000" w:rsidRDefault="00F86B2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mellan</w:t>
            </w:r>
          </w:p>
          <w:p w:rsidR="00000000" w:rsidRDefault="00F86B27">
            <w:pPr>
              <w:pStyle w:val="Rubrik2"/>
              <w:tabs>
                <w:tab w:val="left" w:pos="142"/>
              </w:tabs>
              <w:spacing w:before="0"/>
              <w:ind w:left="142"/>
              <w:rPr>
                <w:rFonts w:ascii="Times New Roman" w:hAnsi="Times New Roman"/>
                <w:lang w:val="sv-SE"/>
              </w:rPr>
            </w:pPr>
          </w:p>
        </w:tc>
      </w:tr>
      <w:tr w:rsidR="00000000"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F86B27">
            <w:pPr>
              <w:pStyle w:val="Rubrik2"/>
              <w:tabs>
                <w:tab w:val="left" w:pos="142"/>
              </w:tabs>
              <w:snapToGrid w:val="0"/>
              <w:spacing w:before="0"/>
              <w:ind w:left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Beställare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pStyle w:val="Rubrik2"/>
              <w:tabs>
                <w:tab w:val="left" w:pos="142"/>
              </w:tabs>
              <w:snapToGrid w:val="0"/>
              <w:spacing w:before="0"/>
              <w:ind w:left="142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Leverantör</w:t>
            </w: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 och postadres</w:t>
            </w:r>
          </w:p>
          <w:p w:rsidR="00000000" w:rsidRDefault="00F86B27">
            <w:pPr>
              <w:ind w:left="142" w:hanging="142"/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Namn och postadres</w:t>
            </w: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Organisationsnummer</w:t>
            </w:r>
          </w:p>
          <w:p w:rsidR="00000000" w:rsidRDefault="00F86B27">
            <w:pPr>
              <w:ind w:left="142" w:hanging="142"/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Organisationsnummer</w:t>
            </w:r>
          </w:p>
          <w:p w:rsidR="00000000" w:rsidRDefault="00F86B27">
            <w:pPr>
              <w:ind w:left="142" w:hanging="142"/>
            </w:pPr>
          </w:p>
        </w:tc>
      </w:tr>
      <w:tr w:rsidR="00000000">
        <w:trPr>
          <w:trHeight w:hRule="exact"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Telefon</w:t>
            </w:r>
          </w:p>
          <w:p w:rsidR="00000000" w:rsidRDefault="00F86B27">
            <w:pPr>
              <w:ind w:left="142" w:hanging="142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Telefax</w:t>
            </w:r>
          </w:p>
          <w:p w:rsidR="00000000" w:rsidRDefault="00F86B27">
            <w:pPr>
              <w:ind w:left="142" w:hanging="142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</w:pPr>
            <w:r>
              <w:rPr>
                <w:sz w:val="14"/>
              </w:rPr>
              <w:t>Telefon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</w:pPr>
            <w:r>
              <w:rPr>
                <w:sz w:val="14"/>
              </w:rPr>
              <w:t>Telefax</w:t>
            </w:r>
            <w:r>
              <w:t xml:space="preserve"> </w:t>
            </w: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E-post</w:t>
            </w:r>
          </w:p>
          <w:p w:rsidR="00000000" w:rsidRDefault="00F86B27">
            <w:pPr>
              <w:ind w:left="142" w:hanging="142"/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ind w:left="142" w:hanging="142"/>
              <w:rPr>
                <w:sz w:val="14"/>
              </w:rPr>
            </w:pPr>
            <w:r>
              <w:rPr>
                <w:sz w:val="14"/>
              </w:rPr>
              <w:t>E-post</w:t>
            </w:r>
          </w:p>
          <w:p w:rsidR="00000000" w:rsidRDefault="00F86B27">
            <w:pPr>
              <w:ind w:left="142" w:hanging="142"/>
            </w:pP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Handläggare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Handläggare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</w:tr>
      <w:tr w:rsidR="00000000">
        <w:trPr>
          <w:trHeight w:hRule="exact" w:val="45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Beställarens avtalsnummer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Leverantörens avta</w:t>
            </w:r>
            <w:r>
              <w:rPr>
                <w:sz w:val="14"/>
                <w:lang w:val="sv-SE"/>
              </w:rPr>
              <w:t>lsnummer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sz w:val="20"/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142" w:hanging="142"/>
              <w:jc w:val="center"/>
              <w:rPr>
                <w:lang w:val="sv-SE"/>
              </w:rPr>
            </w:pP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jc w:val="center"/>
              <w:rPr>
                <w:lang w:val="sv-SE"/>
              </w:rPr>
            </w:pPr>
            <w:r>
              <w:rPr>
                <w:lang w:val="sv-SE"/>
              </w:rPr>
              <w:t>med avseende på leverans av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jc w:val="center"/>
              <w:rPr>
                <w:i/>
                <w:iCs/>
                <w:lang w:val="sv-SE"/>
              </w:rPr>
            </w:pPr>
            <w:r>
              <w:rPr>
                <w:i/>
                <w:iCs/>
                <w:lang w:val="sv-SE"/>
              </w:rPr>
              <w:t>gods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142" w:hanging="142"/>
              <w:rPr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snapToGrid w:val="0"/>
              <w:ind w:left="252"/>
              <w:rPr>
                <w:lang w:val="sv-SE"/>
              </w:rPr>
            </w:pP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252"/>
              <w:rPr>
                <w:lang w:val="sv-SE"/>
              </w:rPr>
            </w:pPr>
            <w:r>
              <w:rPr>
                <w:lang w:val="sv-SE"/>
              </w:rPr>
              <w:t>I kontraktet ingående handlingar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252"/>
              <w:rPr>
                <w:lang w:val="sv-SE"/>
              </w:rPr>
            </w:pPr>
          </w:p>
          <w:p w:rsidR="00000000" w:rsidRDefault="00F86B27">
            <w:pPr>
              <w:pStyle w:val="Sidfot"/>
              <w:numPr>
                <w:ilvl w:val="0"/>
                <w:numId w:val="2"/>
              </w:numPr>
              <w:tabs>
                <w:tab w:val="clear" w:pos="4819"/>
                <w:tab w:val="clear" w:pos="9071"/>
                <w:tab w:val="left" w:pos="612"/>
              </w:tabs>
              <w:ind w:left="612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Leveransomfattning</w:t>
            </w:r>
          </w:p>
          <w:p w:rsidR="00000000" w:rsidRDefault="00F86B27">
            <w:pPr>
              <w:pStyle w:val="Sidfot"/>
              <w:numPr>
                <w:ilvl w:val="0"/>
                <w:numId w:val="2"/>
              </w:numPr>
              <w:tabs>
                <w:tab w:val="clear" w:pos="4819"/>
                <w:tab w:val="clear" w:pos="9071"/>
                <w:tab w:val="left" w:pos="612"/>
              </w:tabs>
              <w:ind w:left="612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Särskilda villkor</w:t>
            </w:r>
          </w:p>
          <w:p w:rsidR="00000000" w:rsidRDefault="00F86B27">
            <w:pPr>
              <w:pStyle w:val="Sidfot"/>
              <w:numPr>
                <w:ilvl w:val="0"/>
                <w:numId w:val="2"/>
              </w:numPr>
              <w:tabs>
                <w:tab w:val="clear" w:pos="4819"/>
                <w:tab w:val="clear" w:pos="9071"/>
                <w:tab w:val="left" w:pos="612"/>
              </w:tabs>
              <w:ind w:left="612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Allmänna villkor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</w:tabs>
              <w:ind w:left="252"/>
              <w:rPr>
                <w:lang w:val="sv-SE"/>
              </w:rPr>
            </w:pP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  <w:tab w:val="left" w:pos="612"/>
              </w:tabs>
              <w:ind w:left="252"/>
              <w:rPr>
                <w:lang w:val="sv-SE"/>
              </w:rPr>
            </w:pPr>
            <w:r>
              <w:rPr>
                <w:lang w:val="sv-SE"/>
              </w:rPr>
              <w:t>Innehåller kontraktet mot varandra stridande bestämmelser gäller</w:t>
            </w:r>
            <w:r>
              <w:t xml:space="preserve"> b</w:t>
            </w:r>
            <w:r>
              <w:rPr>
                <w:lang w:val="sv-SE"/>
              </w:rPr>
              <w:t>ilagorna</w:t>
            </w:r>
            <w:r>
              <w:t>,</w:t>
            </w:r>
            <w:r>
              <w:rPr>
                <w:lang w:val="sv-SE"/>
              </w:rPr>
              <w:t xml:space="preserve"> om ej omständigheterna uppenbarligen </w:t>
            </w:r>
            <w:r>
              <w:t>för</w:t>
            </w:r>
            <w:r>
              <w:t xml:space="preserve">anleder annat </w:t>
            </w:r>
            <w:r>
              <w:rPr>
                <w:lang w:val="sv-SE"/>
              </w:rPr>
              <w:t>sinsemellan</w:t>
            </w:r>
            <w:r>
              <w:t>,</w:t>
            </w:r>
            <w:r>
              <w:rPr>
                <w:lang w:val="sv-SE"/>
              </w:rPr>
              <w:t xml:space="preserve"> i den ordning som de angivits ovan.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  <w:tab w:val="left" w:pos="612"/>
              </w:tabs>
              <w:ind w:left="252"/>
              <w:rPr>
                <w:lang w:val="sv-SE"/>
              </w:rPr>
            </w:pPr>
          </w:p>
        </w:tc>
      </w:tr>
      <w:tr w:rsidR="00000000">
        <w:trPr>
          <w:cantSplit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pStyle w:val="Brdtextmedindrag"/>
              <w:snapToGrid w:val="0"/>
            </w:pPr>
          </w:p>
          <w:p w:rsidR="00000000" w:rsidRDefault="00F86B27">
            <w:pPr>
              <w:pStyle w:val="Brdtextmedindrag"/>
            </w:pPr>
            <w:r>
              <w:t>Detta kontrakt har upprättats i två likalydande exemplar av vilka parterna erhållit ett exemplar vardera. Kontraktet träder ikraft när det är undertecknat av hos båda parter behörig person.</w:t>
            </w:r>
          </w:p>
          <w:p w:rsidR="00000000" w:rsidRDefault="00F86B27">
            <w:pPr>
              <w:tabs>
                <w:tab w:val="left" w:pos="1260"/>
              </w:tabs>
              <w:ind w:left="180"/>
            </w:pPr>
            <w:r>
              <w:tab/>
            </w:r>
          </w:p>
          <w:p w:rsidR="00000000" w:rsidRDefault="00F86B27">
            <w:pPr>
              <w:tabs>
                <w:tab w:val="left" w:pos="1260"/>
              </w:tabs>
              <w:ind w:left="180"/>
            </w:pPr>
            <w:r>
              <w:t>Ort, Datum:</w:t>
            </w:r>
          </w:p>
          <w:p w:rsidR="00000000" w:rsidRDefault="00F86B27">
            <w:pPr>
              <w:tabs>
                <w:tab w:val="left" w:pos="1260"/>
              </w:tabs>
              <w:ind w:left="180"/>
            </w:pPr>
          </w:p>
          <w:p w:rsidR="00000000" w:rsidRDefault="00F86B27">
            <w:pPr>
              <w:tabs>
                <w:tab w:val="left" w:pos="1260"/>
              </w:tabs>
              <w:ind w:left="180"/>
            </w:pP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  <w:tab w:val="left" w:pos="1260"/>
              </w:tabs>
              <w:ind w:left="180"/>
              <w:rPr>
                <w:lang w:val="sv-SE"/>
              </w:rPr>
            </w:pPr>
            <w:r>
              <w:rPr>
                <w:lang w:val="sv-SE"/>
              </w:rPr>
              <w:t>För Beställaren</w:t>
            </w: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  <w:t>För Leverantören</w:t>
            </w:r>
          </w:p>
          <w:p w:rsidR="00000000" w:rsidRDefault="00F86B27">
            <w:pPr>
              <w:pStyle w:val="Sidfot"/>
              <w:tabs>
                <w:tab w:val="clear" w:pos="4819"/>
                <w:tab w:val="clear" w:pos="9071"/>
                <w:tab w:val="left" w:pos="1260"/>
              </w:tabs>
              <w:ind w:left="180"/>
              <w:rPr>
                <w:lang w:val="sv-SE"/>
              </w:rPr>
            </w:pPr>
          </w:p>
        </w:tc>
      </w:tr>
    </w:tbl>
    <w:p w:rsidR="00000000" w:rsidRDefault="00F86B27">
      <w:pPr>
        <w:tabs>
          <w:tab w:val="left" w:pos="1260"/>
        </w:tabs>
        <w:ind w:left="180"/>
        <w:jc w:val="center"/>
      </w:pPr>
    </w:p>
    <w:p w:rsidR="00000000" w:rsidRDefault="00F86B27">
      <w:pPr>
        <w:pageBreakBefore/>
      </w:pPr>
      <w:r>
        <w:lastRenderedPageBreak/>
        <w:t>Bilaga 2. Särskilda villkor</w:t>
      </w:r>
    </w:p>
    <w:p w:rsidR="00000000" w:rsidRDefault="00F86B2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Kontraktspris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Kontraktspriset är _________________________ (</w:t>
            </w:r>
            <w:r>
              <w:rPr>
                <w:i/>
                <w:iCs/>
                <w:sz w:val="16"/>
              </w:rPr>
              <w:t>SEK X.XXX.XXX</w:t>
            </w:r>
            <w:r>
              <w:rPr>
                <w:sz w:val="16"/>
              </w:rPr>
              <w:t>)-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>Kontraktspriset i bokstäver:_____________________________________________________________________</w:t>
            </w:r>
            <w:r>
              <w:rPr>
                <w:sz w:val="16"/>
              </w:rPr>
              <w:t>______________</w:t>
            </w:r>
          </w:p>
          <w:p w:rsidR="00000000" w:rsidRDefault="00F86B27">
            <w:pPr>
              <w:rPr>
                <w:sz w:val="16"/>
              </w:rPr>
            </w:pPr>
          </w:p>
        </w:tc>
      </w:tr>
    </w:tbl>
    <w:p w:rsidR="00000000" w:rsidRDefault="00F86B27"/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688"/>
      </w:tblGrid>
      <w:tr w:rsidR="00000000"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Leveransadresser</w:t>
            </w: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Leveransadress för gods:</w:t>
            </w: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Leveransadress för kommersiell korrespondens:</w:t>
            </w:r>
          </w:p>
          <w:p w:rsidR="00000000" w:rsidRDefault="00F86B27">
            <w:pPr>
              <w:rPr>
                <w:sz w:val="16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Godsmärkning: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Märkning:</w:t>
            </w: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Slutdestination i det fall köparen kommer att skeppa godset vidare:</w:t>
            </w: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Leveransadress för teknisk dokumentation:</w:t>
            </w:r>
          </w:p>
        </w:tc>
      </w:tr>
      <w:tr w:rsidR="00000000">
        <w:trPr>
          <w:cantSplit/>
          <w:trHeight w:val="27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Mä</w:t>
            </w:r>
            <w:r>
              <w:rPr>
                <w:sz w:val="16"/>
              </w:rPr>
              <w:t>rkning:</w:t>
            </w:r>
          </w:p>
        </w:tc>
      </w:tr>
    </w:tbl>
    <w:p w:rsidR="00000000" w:rsidRDefault="00F86B27"/>
    <w:tbl>
      <w:tblPr>
        <w:tblW w:w="0" w:type="auto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1340"/>
        <w:gridCol w:w="3422"/>
      </w:tblGrid>
      <w:tr w:rsidR="00000000">
        <w:trPr>
          <w:trHeight w:val="225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Frakt och leveransvillkor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</w:p>
        </w:tc>
      </w:tr>
      <w:tr w:rsidR="00000000">
        <w:trPr>
          <w:trHeight w:val="266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Leveransvillkor (INCOTERMS 2000):</w:t>
            </w:r>
          </w:p>
          <w:bookmarkStart w:id="1" w:name="Kryssruta21"/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EXW, Ex Works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FCA, Free Carrier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FAS, Free Alongside Ship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FOB, Free On Board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CPT, Car</w:t>
            </w:r>
            <w:r>
              <w:rPr>
                <w:sz w:val="16"/>
              </w:rPr>
              <w:t>riage Paid To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CIP, Carriage and Insurance Paid To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CFR, Cost and Freight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CIF, Cost Insurance and Freight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DAF, Delivered At Frontier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DES, Delivered Ex Ship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DEQ, Delivered Ex Quay (duty paid)</w:t>
            </w:r>
            <w:r>
              <w:t xml:space="preserve"> 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DDU, Delivered Duty Unpaid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DDP, Delivered Duty Paid</w:t>
            </w:r>
            <w:r>
              <w:tab/>
            </w:r>
          </w:p>
          <w:p w:rsidR="00000000" w:rsidRDefault="00F86B27">
            <w:pPr>
              <w:tabs>
                <w:tab w:val="right" w:leader="dot" w:pos="4790"/>
                <w:tab w:val="right" w:pos="558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 villkor: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Namngiven plats: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Namngiven plats: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Skeppningshamn: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Skeppningshamn: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</w:t>
            </w:r>
            <w:r>
              <w:rPr>
                <w:sz w:val="16"/>
              </w:rPr>
              <w:t>ionsplats: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Destinationshamn: Destinationshamn: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Namngiven plats: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Destinationshamn: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Destinationshamn: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  <w:p w:rsidR="00000000" w:rsidRDefault="00F86B27">
            <w:pPr>
              <w:jc w:val="right"/>
              <w:rPr>
                <w:sz w:val="16"/>
              </w:rPr>
            </w:pPr>
            <w:r>
              <w:rPr>
                <w:sz w:val="16"/>
              </w:rPr>
              <w:t>Destinationsplats: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</w:pPr>
          </w:p>
          <w:p w:rsidR="00000000" w:rsidRDefault="00F86B27"/>
          <w:p w:rsidR="00000000" w:rsidRDefault="00F86B27"/>
          <w:p w:rsidR="00000000" w:rsidRDefault="00F86B27"/>
        </w:tc>
      </w:tr>
      <w:tr w:rsidR="00000000">
        <w:trPr>
          <w:trHeight w:val="195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Förhållanden som avviker från INCOTERMS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lastar godset på fartyg el</w:t>
            </w:r>
            <w:r>
              <w:rPr>
                <w:sz w:val="16"/>
              </w:rPr>
              <w:t>ler fordon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lastar av godset från fartyg eller fordon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lastar godset på fartyg eller fordon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lastar av godset från fartyg eller fordon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exportklarerar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exportklarerar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Säljaren importklarerar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Köparen importklarerar</w:t>
            </w:r>
          </w:p>
          <w:p w:rsidR="00000000" w:rsidRDefault="00F86B27">
            <w:pPr>
              <w:tabs>
                <w:tab w:val="right" w:leader="dot" w:pos="468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Särskild förpackning</w:t>
            </w:r>
            <w:r>
              <w:tab/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</w:pPr>
          </w:p>
        </w:tc>
      </w:tr>
      <w:tr w:rsidR="00000000">
        <w:trPr>
          <w:trHeight w:val="1065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tabs>
                <w:tab w:val="right" w:leader="dot" w:pos="43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Sjöfrakt</w:t>
            </w:r>
          </w:p>
          <w:p w:rsidR="00000000" w:rsidRDefault="00F86B27">
            <w:pPr>
              <w:tabs>
                <w:tab w:val="right" w:leader="dot" w:pos="43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Tågfrakt</w:t>
            </w:r>
          </w:p>
          <w:p w:rsidR="00000000" w:rsidRDefault="00F86B27">
            <w:pPr>
              <w:tabs>
                <w:tab w:val="right" w:leader="dot" w:pos="43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</w:instrText>
            </w:r>
            <w:r>
              <w:instrText xml:space="preserve">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Bilfrakt</w:t>
            </w:r>
          </w:p>
          <w:p w:rsidR="00000000" w:rsidRDefault="00F86B27">
            <w:pPr>
              <w:tabs>
                <w:tab w:val="right" w:leader="dot" w:pos="432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Flygfrakt</w:t>
            </w:r>
          </w:p>
          <w:p w:rsidR="00000000" w:rsidRDefault="00F86B27">
            <w:pPr>
              <w:tabs>
                <w:tab w:val="right" w:leader="dot" w:pos="450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Fraktförare</w:t>
            </w:r>
            <w:r>
              <w:tab/>
            </w:r>
          </w:p>
          <w:p w:rsidR="00000000" w:rsidRDefault="00F86B27">
            <w:pPr>
              <w:tabs>
                <w:tab w:val="right" w:leader="dot" w:pos="4610"/>
              </w:tabs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Mottagarfrakt, kontonummer</w:t>
            </w:r>
            <w:r>
              <w:tab/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tabs>
                <w:tab w:val="right" w:leader="dot" w:pos="4320"/>
              </w:tabs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</w:pPr>
          </w:p>
        </w:tc>
      </w:tr>
    </w:tbl>
    <w:p w:rsidR="00000000" w:rsidRDefault="00F86B2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Leveranstid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Leveransen är fullgjord när godset är levererat enligt ovan stipulerade leveransvillkor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i/>
                <w:iCs/>
                <w:sz w:val="16"/>
              </w:rPr>
              <w:t>______ dagar/veckor/månader</w:t>
            </w:r>
            <w:r>
              <w:rPr>
                <w:sz w:val="16"/>
              </w:rPr>
              <w:t xml:space="preserve"> från order.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Exakt tidpunkt: ____________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Förutsätttning för rättidig leverans:_____________</w:t>
            </w:r>
          </w:p>
        </w:tc>
      </w:tr>
    </w:tbl>
    <w:p w:rsidR="00000000" w:rsidRDefault="00F86B2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Äganderätt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Äganderätten övergår när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godset är färdigt för leverans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</w:instrText>
            </w:r>
            <w:r>
              <w:instrText xml:space="preserve">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godset levererats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godset till fullo betalts.</w:t>
            </w:r>
          </w:p>
        </w:tc>
      </w:tr>
    </w:tbl>
    <w:p w:rsidR="00000000" w:rsidRDefault="00F86B27"/>
    <w:p w:rsidR="00000000" w:rsidRDefault="00F86B27">
      <w: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rPr>
          <w:trHeight w:val="23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Betalningsvillkor</w:t>
            </w:r>
          </w:p>
        </w:tc>
      </w:tr>
      <w:tr w:rsidR="00000000">
        <w:trPr>
          <w:trHeight w:val="658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</w:pP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Kontant betalning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Faktura vid leverans, betalning 30 dagar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Köparen lämnar betalningsgaranti (od)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Faktura vid order, betalning 30 dagar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Säljaren lämnar fullgörandegaranti (od)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Giro, bankkonto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Check, växel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SWIFT</w:t>
            </w:r>
          </w:p>
          <w:p w:rsidR="00000000" w:rsidRDefault="00F86B27">
            <w:pPr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Dellikvider, förskott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Mot faktura __ dagar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___ % i förskott mot överlämnande av bankgaranti (od) vid order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___ % i förskott mot överlämnande av bankgaranti (od) vid överlämnande av ritningsunderlag …..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___ % i förskott mot överlämnande av bankgaranti (od) vid start tillverkn</w:t>
            </w:r>
            <w:r>
              <w:rPr>
                <w:sz w:val="16"/>
              </w:rPr>
              <w:t>ing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___ % vid skeppning mot överlämnande av konossement (B/L)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___ % vid leverans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___ % vid övertagande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Giro, bankkonto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Check, växel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SWIFT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Dokumentinkasso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Dokument mot betalning (D/P)     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Dokument mot accept (D/A)</w:t>
            </w:r>
          </w:p>
          <w:p w:rsidR="00000000" w:rsidRDefault="00F86B27">
            <w:pPr>
              <w:tabs>
                <w:tab w:val="left" w:pos="900"/>
              </w:tabs>
              <w:rPr>
                <w:sz w:val="16"/>
              </w:rPr>
            </w:pPr>
            <w:r>
              <w:rPr>
                <w:sz w:val="16"/>
              </w:rPr>
              <w:tab/>
              <w:t>Mot faktura __ dagar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Remburs (L/C)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Rembursens utfärdandeplats, bank:_______________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Konfirmerad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Okonfirmerad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Konfirmat</w:t>
            </w:r>
            <w:r>
              <w:rPr>
                <w:sz w:val="16"/>
              </w:rPr>
              <w:t>ionens utfärdandeplats, bank:_______________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Delskeppningar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Tillåtna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Otillåtna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Tidpunkt som remburs måste meddelas till säljaren:__________________</w:t>
            </w:r>
          </w:p>
          <w:p w:rsidR="00000000" w:rsidRDefault="00F86B27"/>
        </w:tc>
      </w:tr>
    </w:tbl>
    <w:p w:rsidR="00000000" w:rsidRDefault="00F86B2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40"/>
        <w:gridCol w:w="1444"/>
        <w:gridCol w:w="2696"/>
        <w:gridCol w:w="627"/>
        <w:gridCol w:w="1483"/>
      </w:tblGrid>
      <w:tr w:rsidR="00000000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000000" w:rsidRDefault="00F86B27">
            <w:pPr>
              <w:pStyle w:val="Rubrik1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DOKUMENT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</w:pPr>
          </w:p>
        </w:tc>
      </w:tr>
      <w:tr w:rsidR="00000000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Kommersiella dokument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Kommersiell f</w:t>
            </w:r>
            <w:r>
              <w:rPr>
                <w:sz w:val="16"/>
              </w:rPr>
              <w:t>aktura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Pro forma faktura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Ursprungsscertifikat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Inspektionscertifikat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Övertagandecertifikat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Försäkringdokument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Packningslista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Konossement (B/L)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Combined transport document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Embargoutredning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 transportdokument….</w:t>
            </w:r>
          </w:p>
        </w:tc>
      </w:tr>
      <w:tr w:rsidR="00000000">
        <w:trPr>
          <w:cantSplit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Tekniska dokument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>Generella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Sammanställningsritning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Sektionsritning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Montageritning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Fundamentritning med laster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Kabel-&amp; anslutningslista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Logikschema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Driftinstruktioner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Underhållsinstruktioner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</w:t>
            </w:r>
            <w:r>
              <w:rPr>
                <w:sz w:val="16"/>
              </w:rPr>
              <w:t>servdelslista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Relationsritning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Svetsspecifikation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Värmebehandlingsspecifikation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Tryckprovningsprogram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Instruktioner för förpackning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Felsökning</w:t>
            </w:r>
            <w:r>
              <w:rPr>
                <w:sz w:val="16"/>
              </w:rPr>
              <w:t>sinstruktioner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Rengöringsinstruktioner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Smörjinstruktioner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Transportritning, 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Lyftinstruktioner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Rostskydd, målningsprogram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Riskana</w:t>
            </w:r>
            <w:r>
              <w:rPr>
                <w:sz w:val="16"/>
              </w:rPr>
              <w:t xml:space="preserve">nlys 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Kontrollplan</w:t>
            </w:r>
            <w:r>
              <w:rPr>
                <w:sz w:val="16"/>
              </w:rPr>
              <w:tab/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>Språk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Svenska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Engelska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Annat</w:t>
            </w:r>
            <w:r>
              <w:rPr>
                <w:sz w:val="16"/>
              </w:rP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Antal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Leveranstid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>Kontrollredovisning: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CE-intyg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Tillverkningshandlingar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OFP-Kompetens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Svetslicens /Svetsarkompetens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Tillstånd för värmebehandling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Tryckbärande delar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Ej tryckbärande delar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Intyg-Kontroll av värmebehandling</w:t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</w:instrText>
            </w:r>
            <w:r>
              <w:instrText xml:space="preserve">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Dimensionskontroll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Röntgenprovning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Ultraljudprovning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Magnetpulverprovning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Penetrantprovning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Intyg-Materialidentifiering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Visuell och dime</w:t>
            </w:r>
            <w:r>
              <w:rPr>
                <w:sz w:val="16"/>
              </w:rPr>
              <w:t>nsionskontroll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Gummering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Tryckprovning</w:t>
            </w:r>
            <w:r>
              <w:rPr>
                <w:sz w:val="16"/>
              </w:rPr>
              <w:tab/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Funktionsprovning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Renhetskontroll</w:t>
            </w:r>
            <w:r>
              <w:rPr>
                <w:sz w:val="16"/>
              </w:rPr>
              <w:tab/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>Tillåtna format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A3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PDF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Annat…..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Antal</w:t>
            </w:r>
          </w:p>
          <w:p w:rsidR="00000000" w:rsidRDefault="00F86B27">
            <w:pPr>
              <w:rPr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Leveranstid</w:t>
            </w:r>
            <w:r>
              <w:rPr>
                <w:sz w:val="16"/>
              </w:rPr>
              <w:tab/>
            </w:r>
          </w:p>
          <w:p w:rsidR="00000000" w:rsidRDefault="00F86B27">
            <w:pPr>
              <w:rPr>
                <w:sz w:val="16"/>
              </w:rPr>
            </w:pPr>
          </w:p>
        </w:tc>
      </w:tr>
    </w:tbl>
    <w:p w:rsidR="00000000" w:rsidRDefault="00F86B27">
      <w:pPr>
        <w:rPr>
          <w:sz w:val="16"/>
        </w:rPr>
      </w:pPr>
    </w:p>
    <w:p w:rsidR="00000000" w:rsidRDefault="00F86B27">
      <w:pPr>
        <w:rPr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Viten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Vitet vid leveransförsening skall vara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t>% av priset för det försenade godset per påbörjad vecka, med ett maximum om     % av priset för det försenade godset.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tt fast belopp:  </w:t>
            </w:r>
            <w:r>
              <w:rPr>
                <w:i/>
                <w:iCs/>
                <w:sz w:val="16"/>
              </w:rPr>
              <w:t xml:space="preserve">              </w:t>
            </w:r>
            <w:r>
              <w:rPr>
                <w:sz w:val="16"/>
              </w:rPr>
              <w:t>kronor.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Vid en eventuell hävning av kontraktet är säljarens ansvar för skador begränsat till     % av priset av det icke levererade godset.</w:t>
            </w:r>
          </w:p>
        </w:tc>
      </w:tr>
    </w:tbl>
    <w:p w:rsidR="00000000" w:rsidRDefault="00F86B2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Tillämplig lag</w:t>
            </w:r>
          </w:p>
        </w:tc>
      </w:tr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Svensk lag. CISG gäller inte.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CISG. I frågor som inte omfattas av CISG skall svensk lag gälla.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Lagen i                   (</w:t>
            </w:r>
            <w:r>
              <w:rPr>
                <w:i/>
                <w:iCs/>
                <w:sz w:val="16"/>
              </w:rPr>
              <w:t>land</w:t>
            </w:r>
            <w:r>
              <w:rPr>
                <w:sz w:val="16"/>
              </w:rPr>
              <w:t>) ska gälla.</w:t>
            </w:r>
          </w:p>
        </w:tc>
      </w:tr>
    </w:tbl>
    <w:p w:rsidR="00000000" w:rsidRDefault="00F86B2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85"/>
      </w:tblGrid>
      <w:tr w:rsidR="0000000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00000" w:rsidRDefault="00F86B2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Tvister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Skiljedom 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ICC:s regler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Andra regler _</w:t>
            </w:r>
            <w:r>
              <w:rPr>
                <w:sz w:val="16"/>
              </w:rPr>
              <w:t>_____________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Språk: Svenska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Plats: Stockholm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86B2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ru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Allmän domstol 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>Språk: Svenska</w:t>
            </w:r>
          </w:p>
          <w:p w:rsidR="00000000" w:rsidRDefault="00F86B27">
            <w:pPr>
              <w:rPr>
                <w:sz w:val="16"/>
              </w:rPr>
            </w:pPr>
            <w:r>
              <w:rPr>
                <w:sz w:val="16"/>
              </w:rPr>
              <w:tab/>
              <w:t xml:space="preserve">Plats: Stockholm </w:t>
            </w:r>
          </w:p>
        </w:tc>
      </w:tr>
    </w:tbl>
    <w:p w:rsidR="00000000" w:rsidRDefault="00F86B27"/>
    <w:p w:rsidR="00F86B27" w:rsidRDefault="00F86B27"/>
    <w:sectPr w:rsidR="00F86B27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B5"/>
    <w:rsid w:val="00EA33B5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0F1B-226B-4F33-B3D4-8B200C50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customStyle="1" w:styleId="Normaltindrag1">
    <w:name w:val="Normalt indrag1"/>
    <w:basedOn w:val="Normal"/>
    <w:pPr>
      <w:ind w:left="851"/>
    </w:pPr>
    <w:rPr>
      <w:szCs w:val="20"/>
      <w:lang w:val="en-GB"/>
    </w:rPr>
  </w:style>
  <w:style w:type="paragraph" w:styleId="Brdtextmedindrag">
    <w:name w:val="Body Text Indent"/>
    <w:basedOn w:val="Normal"/>
    <w:semiHidden/>
    <w:pPr>
      <w:tabs>
        <w:tab w:val="left" w:pos="1260"/>
        <w:tab w:val="left" w:pos="1702"/>
      </w:tabs>
      <w:ind w:left="180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6779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Köpekontrakt för köp av varor och produkter</vt:lpstr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Köpekontrakt för köp av varor och produkter</dc:title>
  <dc:subject/>
  <dc:creator>Compaq</dc:creator>
  <cp:keywords/>
  <cp:lastModifiedBy>Michèle Sandstedt</cp:lastModifiedBy>
  <cp:revision>2</cp:revision>
  <cp:lastPrinted>1601-01-01T00:00:00Z</cp:lastPrinted>
  <dcterms:created xsi:type="dcterms:W3CDTF">2021-06-08T17:24:00Z</dcterms:created>
  <dcterms:modified xsi:type="dcterms:W3CDTF">2021-06-08T17:24:00Z</dcterms:modified>
</cp:coreProperties>
</file>